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F9" w:rsidRDefault="009443F9" w:rsidP="009443F9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9443F9" w:rsidRDefault="009443F9" w:rsidP="009443F9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БОЛЬШЕЛУКИНСКОГО СЕЛЬСОВЕТА</w:t>
      </w:r>
    </w:p>
    <w:p w:rsidR="009443F9" w:rsidRDefault="009443F9" w:rsidP="009443F9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ВАДИНСКОГО РАЙОНА ПЕНЗЕНСКОЙ ОБЛАСТИ</w:t>
      </w:r>
    </w:p>
    <w:p w:rsidR="009443F9" w:rsidRDefault="009443F9" w:rsidP="009443F9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ТРЕТЬЕГО СОЗЫВА</w:t>
      </w:r>
    </w:p>
    <w:p w:rsidR="009443F9" w:rsidRDefault="009443F9" w:rsidP="009443F9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9443F9" w:rsidRDefault="009443F9" w:rsidP="009443F9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РЕШЕНИЕ</w:t>
      </w:r>
    </w:p>
    <w:p w:rsidR="009443F9" w:rsidRDefault="009443F9" w:rsidP="009443F9">
      <w:pPr>
        <w:pStyle w:val="a3"/>
        <w:jc w:val="center"/>
        <w:rPr>
          <w:sz w:val="28"/>
          <w:szCs w:val="28"/>
        </w:rPr>
      </w:pPr>
    </w:p>
    <w:p w:rsidR="009443F9" w:rsidRDefault="009443F9" w:rsidP="009443F9">
      <w:pPr>
        <w:pStyle w:val="a3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от N </w:t>
      </w:r>
    </w:p>
    <w:p w:rsidR="009443F9" w:rsidRDefault="009443F9" w:rsidP="009443F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>ольшая Лука</w:t>
      </w:r>
    </w:p>
    <w:p w:rsidR="009443F9" w:rsidRDefault="009443F9" w:rsidP="009443F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43F9" w:rsidRDefault="009443F9" w:rsidP="009443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Правила землепользования и застройки территории  </w:t>
      </w:r>
      <w:proofErr w:type="spellStart"/>
      <w:r>
        <w:rPr>
          <w:rFonts w:ascii="Times New Roman" w:hAnsi="Times New Roman"/>
          <w:b/>
          <w:sz w:val="28"/>
          <w:szCs w:val="28"/>
        </w:rPr>
        <w:t>Большелукинского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Пензенской области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Руководствуясь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 (с последующими изменениями), в соответствии с Уставом </w:t>
      </w:r>
      <w:proofErr w:type="spellStart"/>
      <w:r>
        <w:rPr>
          <w:rFonts w:ascii="Times New Roman" w:hAnsi="Times New Roman"/>
          <w:sz w:val="28"/>
          <w:szCs w:val="28"/>
        </w:rPr>
        <w:t>Большелукинского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(с последующими изменениями),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443F9" w:rsidRDefault="009443F9" w:rsidP="009443F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Комитет местного самоуправления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Большелукинского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Пензенской области  решил: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443F9" w:rsidRDefault="009443F9" w:rsidP="009443F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Правила землепользования и застройки территории  </w:t>
      </w:r>
      <w:proofErr w:type="spellStart"/>
      <w:r>
        <w:rPr>
          <w:rFonts w:ascii="Times New Roman" w:hAnsi="Times New Roman"/>
          <w:sz w:val="28"/>
          <w:szCs w:val="28"/>
        </w:rPr>
        <w:t>Большелукинского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области, утвержденные решением Комитета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Большелукинского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 20.08.2012   N 179-26/1 (с последующими изменениями)  (далее по тексту Правила) следующие изменения:</w:t>
      </w:r>
    </w:p>
    <w:p w:rsidR="009443F9" w:rsidRDefault="009443F9" w:rsidP="009443F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пункте 8; 11 статьи 5 раздела 3</w:t>
      </w:r>
      <w:bookmarkStart w:id="0" w:name="_Toc50712861"/>
      <w:bookmarkStart w:id="1" w:name="_Toc42615510"/>
      <w:r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 Раздел 3. </w:t>
      </w:r>
      <w:r>
        <w:rPr>
          <w:rFonts w:ascii="Times New Roman" w:hAnsi="Times New Roman"/>
          <w:b/>
          <w:sz w:val="28"/>
          <w:szCs w:val="28"/>
        </w:rPr>
        <w:t>О подготовке документации по планировке территории органами местного самоуправления</w:t>
      </w:r>
      <w:bookmarkEnd w:id="0"/>
      <w:bookmarkEnd w:id="1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 слова «двадцати рабочих дней» заменить словами «пятнадцати рабочих дней»: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443F9" w:rsidRDefault="009443F9" w:rsidP="009443F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пункте 4; 5 статьи 7 раздела 5</w:t>
      </w:r>
      <w:bookmarkStart w:id="2" w:name="_Toc50712865"/>
      <w:r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 Раздел 5. </w:t>
      </w:r>
      <w:r>
        <w:rPr>
          <w:rFonts w:ascii="Times New Roman" w:hAnsi="Times New Roman"/>
          <w:b/>
          <w:sz w:val="28"/>
          <w:szCs w:val="28"/>
        </w:rPr>
        <w:t>О внесении изменений в Правила землепользования и застройки</w:t>
      </w:r>
      <w:bookmarkEnd w:id="2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bCs/>
          <w:sz w:val="28"/>
          <w:szCs w:val="28"/>
        </w:rPr>
        <w:t xml:space="preserve"> слова «тридцати дней» заменить словами «двадцати пяти»:</w:t>
      </w:r>
    </w:p>
    <w:p w:rsidR="009443F9" w:rsidRDefault="009443F9" w:rsidP="009443F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Пункт 4 статьи 8 раздела 6  </w:t>
      </w:r>
      <w:bookmarkStart w:id="3" w:name="_Toc42615516"/>
      <w:bookmarkStart w:id="4" w:name="_Toc50712867"/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Раздел 6.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 регулировании иных вопросов землепользования и застройки</w:t>
      </w:r>
      <w:bookmarkEnd w:id="3"/>
      <w:bookmarkEnd w:id="4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«</w:t>
      </w: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Проект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слушаниях, проводимых в порядке, установленном </w:t>
      </w:r>
      <w:hyperlink r:id="rId5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статьей 5.1</w:t>
        </w:r>
      </w:hyperlink>
      <w:r>
        <w:rPr>
          <w:rFonts w:ascii="Times New Roman" w:hAnsi="Times New Roman"/>
          <w:sz w:val="28"/>
          <w:szCs w:val="28"/>
        </w:rPr>
        <w:t xml:space="preserve"> настоящего Кодекса, с учетом положений </w:t>
      </w:r>
      <w:hyperlink r:id="rId6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статьи 39</w:t>
        </w:r>
      </w:hyperlink>
      <w:r>
        <w:rPr>
          <w:rFonts w:ascii="Times New Roman" w:hAnsi="Times New Roman"/>
          <w:sz w:val="28"/>
          <w:szCs w:val="28"/>
        </w:rPr>
        <w:t xml:space="preserve"> настоящего Кодекса, за исключением случая, указанного в </w:t>
      </w:r>
      <w:hyperlink r:id="rId7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части</w:t>
        </w:r>
        <w:proofErr w:type="gramEnd"/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 1.1</w:t>
        </w:r>
      </w:hyperlink>
      <w:r>
        <w:rPr>
          <w:rFonts w:ascii="Times New Roman" w:hAnsi="Times New Roman"/>
          <w:sz w:val="28"/>
          <w:szCs w:val="28"/>
        </w:rPr>
        <w:t xml:space="preserve"> настоящей статьи. Расходы,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несет физическое или юридическое лицо, заинтересованное в предоставлении такого разрешения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утвержденные изменения в  Правила в администрацию </w:t>
      </w:r>
      <w:proofErr w:type="spellStart"/>
      <w:r>
        <w:rPr>
          <w:rFonts w:ascii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в течение трех дней со дня их утверждения и   в Департамент градостроительства и архитектуры Пензенской области в течение двух недель со дня их утверждения.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Опубликовать настоящее решение в информационном бюллетене «</w:t>
      </w:r>
      <w:proofErr w:type="spellStart"/>
      <w:r>
        <w:rPr>
          <w:rFonts w:ascii="Times New Roman" w:hAnsi="Times New Roman"/>
          <w:sz w:val="28"/>
          <w:szCs w:val="28"/>
        </w:rPr>
        <w:t>Большелукинские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вести».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решение и изменения в Правила   вступает в силу после дня их официального опубликования.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</w:t>
      </w:r>
      <w:proofErr w:type="spellStart"/>
      <w:r>
        <w:rPr>
          <w:rFonts w:ascii="Times New Roman" w:hAnsi="Times New Roman"/>
          <w:sz w:val="28"/>
          <w:szCs w:val="28"/>
        </w:rPr>
        <w:t>Большелукинского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 Главы </w:t>
      </w:r>
      <w:proofErr w:type="spellStart"/>
      <w:r>
        <w:rPr>
          <w:rFonts w:ascii="Times New Roman" w:hAnsi="Times New Roman"/>
          <w:sz w:val="28"/>
          <w:szCs w:val="28"/>
        </w:rPr>
        <w:t>Большелукинского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Г.А.Хромова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9443F9" w:rsidRDefault="009443F9" w:rsidP="009443F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443F9" w:rsidRDefault="009443F9" w:rsidP="009443F9">
      <w:pPr>
        <w:jc w:val="center"/>
        <w:rPr>
          <w:rFonts w:ascii="Times New Roman" w:hAnsi="Times New Roman"/>
          <w:sz w:val="28"/>
          <w:szCs w:val="28"/>
        </w:rPr>
      </w:pPr>
    </w:p>
    <w:p w:rsidR="009443F9" w:rsidRDefault="009443F9" w:rsidP="009443F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443F9" w:rsidRDefault="009443F9" w:rsidP="009443F9">
      <w:pPr>
        <w:jc w:val="center"/>
        <w:rPr>
          <w:rFonts w:ascii="Times New Roman" w:hAnsi="Times New Roman"/>
          <w:sz w:val="28"/>
          <w:szCs w:val="28"/>
        </w:rPr>
      </w:pPr>
    </w:p>
    <w:p w:rsidR="009443F9" w:rsidRDefault="009443F9" w:rsidP="009443F9"/>
    <w:p w:rsidR="00AE1BE8" w:rsidRDefault="00AE1BE8"/>
    <w:sectPr w:rsidR="00AE1BE8" w:rsidSect="00AE1B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2135"/>
    <w:multiLevelType w:val="hybridMultilevel"/>
    <w:tmpl w:val="D7349F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1E0E32"/>
    <w:multiLevelType w:val="hybridMultilevel"/>
    <w:tmpl w:val="B6460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3F9"/>
    <w:rsid w:val="009443F9"/>
    <w:rsid w:val="009A0FA8"/>
    <w:rsid w:val="009A3269"/>
    <w:rsid w:val="00AE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3F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9443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6EF43C05A999916CB493046D414893F4B0A919AE523035BFEA40CBD49501BB0FBF9995F387DBB2E5281B86013EA424851F81D7AEFFC4nD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C6EF43C05A999916CB493046D414893F4B0A919AE523035BFEA40CBD49501BB0FBF9997F285DAB8B4720B82486BA83A84059FD1B0FF4C93C4nFH" TargetMode="External"/><Relationship Id="rId5" Type="http://schemas.openxmlformats.org/officeDocument/2006/relationships/hyperlink" Target="consultantplus://offline/ref=AC6EF43C05A999916CB493046D414893F4B0A919AE523035BFEA40CBD49501BB0FBF9994F385D8B2E5281B86013EA424851F81D7AEFFC4nD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3061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1</cp:revision>
  <dcterms:created xsi:type="dcterms:W3CDTF">2021-04-02T13:27:00Z</dcterms:created>
  <dcterms:modified xsi:type="dcterms:W3CDTF">2021-04-02T13:28:00Z</dcterms:modified>
</cp:coreProperties>
</file>